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4D" w:rsidRDefault="00E56F39" w:rsidP="00E56F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Pytania Kontrolne do wykładu na 7.06.20</w:t>
      </w:r>
    </w:p>
    <w:p w:rsidR="00E56F39" w:rsidRDefault="00E56F39" w:rsidP="00E56F39">
      <w:pPr>
        <w:rPr>
          <w:sz w:val="24"/>
          <w:szCs w:val="24"/>
        </w:rPr>
      </w:pPr>
      <w:r>
        <w:rPr>
          <w:sz w:val="24"/>
          <w:szCs w:val="24"/>
        </w:rPr>
        <w:t>1. Z ilu stron składa się cały wykład?</w:t>
      </w:r>
    </w:p>
    <w:p w:rsidR="00E56F39" w:rsidRDefault="00E56F39" w:rsidP="00E56F39">
      <w:pPr>
        <w:rPr>
          <w:sz w:val="24"/>
          <w:szCs w:val="24"/>
        </w:rPr>
      </w:pPr>
      <w:r>
        <w:rPr>
          <w:sz w:val="24"/>
          <w:szCs w:val="24"/>
        </w:rPr>
        <w:t xml:space="preserve">2. Do czego służy tzw. koło </w:t>
      </w:r>
      <w:proofErr w:type="spellStart"/>
      <w:r>
        <w:rPr>
          <w:sz w:val="24"/>
          <w:szCs w:val="24"/>
        </w:rPr>
        <w:t>Morha</w:t>
      </w:r>
      <w:proofErr w:type="spellEnd"/>
      <w:r>
        <w:rPr>
          <w:sz w:val="24"/>
          <w:szCs w:val="24"/>
        </w:rPr>
        <w:t xml:space="preserve"> ?</w:t>
      </w:r>
    </w:p>
    <w:p w:rsidR="00E56F39" w:rsidRDefault="00E56F39" w:rsidP="00E56F39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3. Gdzie są przedstawione wzory na momenty bezwładności względem osi współrzędnych obróconych o kąt </w:t>
      </w:r>
      <m:oMath>
        <m:r>
          <w:rPr>
            <w:rFonts w:ascii="Cambria Math" w:hAnsi="Cambria Math"/>
            <w:sz w:val="24"/>
            <w:szCs w:val="24"/>
          </w:rPr>
          <m:t>φ</m:t>
        </m:r>
      </m:oMath>
      <w:r>
        <w:rPr>
          <w:rFonts w:eastAsiaTheme="minorEastAsia"/>
          <w:sz w:val="24"/>
          <w:szCs w:val="24"/>
        </w:rPr>
        <w:t xml:space="preserve">  ?</w:t>
      </w:r>
    </w:p>
    <w:p w:rsidR="00E56F39" w:rsidRDefault="00E56F39" w:rsidP="00E56F3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4. Ile wynosi moment dewiacji układu względem głównych centralnych osi bezwładności?</w:t>
      </w:r>
    </w:p>
    <w:p w:rsidR="00CB12BF" w:rsidRDefault="00CB12BF" w:rsidP="00E56F39">
      <w:pPr>
        <w:rPr>
          <w:rFonts w:eastAsiaTheme="minorEastAsia"/>
          <w:sz w:val="24"/>
          <w:szCs w:val="24"/>
        </w:rPr>
      </w:pPr>
    </w:p>
    <w:p w:rsidR="00CB12BF" w:rsidRPr="00CB12BF" w:rsidRDefault="00CB12BF" w:rsidP="00E56F39">
      <w:pPr>
        <w:rPr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Odpowiedzi do 9.06.20</w:t>
      </w:r>
    </w:p>
    <w:sectPr w:rsidR="00CB12BF" w:rsidRPr="00CB12BF" w:rsidSect="00594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E56F39"/>
    <w:rsid w:val="00594D4D"/>
    <w:rsid w:val="00B25AA3"/>
    <w:rsid w:val="00CB12BF"/>
    <w:rsid w:val="00E5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D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56F3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282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2020-06-05T09:45:00Z</dcterms:created>
  <dcterms:modified xsi:type="dcterms:W3CDTF">2020-06-05T09:54:00Z</dcterms:modified>
</cp:coreProperties>
</file>